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48" w:rsidRPr="004D2E48" w:rsidRDefault="004D2E48" w:rsidP="004D2E48">
      <w:pPr>
        <w:rPr>
          <w:sz w:val="28"/>
          <w:szCs w:val="28"/>
          <w:u w:val="single"/>
        </w:rPr>
      </w:pPr>
      <w:r w:rsidRPr="004D2E48">
        <w:rPr>
          <w:sz w:val="28"/>
          <w:szCs w:val="28"/>
          <w:u w:val="single"/>
        </w:rPr>
        <w:t xml:space="preserve">AP World History Syllabus  </w:t>
      </w:r>
    </w:p>
    <w:p w:rsidR="00536ACD" w:rsidRDefault="00536ACD" w:rsidP="004D2E48">
      <w:pPr>
        <w:pStyle w:val="NoSpacing"/>
      </w:pPr>
      <w:r w:rsidRPr="004D2E48">
        <w:t>Instructor: Mr. Rezin</w:t>
      </w:r>
    </w:p>
    <w:p w:rsidR="00536ACD" w:rsidRPr="004D2E48" w:rsidRDefault="003508D7" w:rsidP="004D2E48">
      <w:pPr>
        <w:pStyle w:val="NoSpacing"/>
      </w:pPr>
      <w:r>
        <w:t xml:space="preserve">PH: 336-674-4300    </w:t>
      </w:r>
      <w:r w:rsidR="00536ACD" w:rsidRPr="004D2E48">
        <w:t xml:space="preserve">E-Mail: </w:t>
      </w:r>
      <w:hyperlink r:id="rId5" w:history="1">
        <w:r w:rsidR="00536ACD" w:rsidRPr="004D2E48">
          <w:rPr>
            <w:rStyle w:val="Hyperlink"/>
          </w:rPr>
          <w:t>rezinj@gcsnc.com</w:t>
        </w:r>
      </w:hyperlink>
    </w:p>
    <w:p w:rsidR="00536ACD" w:rsidRPr="004D2E48" w:rsidRDefault="00536ACD" w:rsidP="003508D7">
      <w:pPr>
        <w:pStyle w:val="NoSpacing"/>
        <w:spacing w:line="360" w:lineRule="auto"/>
      </w:pPr>
      <w:r w:rsidRPr="004D2E48">
        <w:t>Rm: 116</w:t>
      </w:r>
      <w:r w:rsidR="003508D7">
        <w:t xml:space="preserve"> </w:t>
      </w:r>
      <w:proofErr w:type="gramStart"/>
      <w:r w:rsidR="003508D7">
        <w:t xml:space="preserve">-  </w:t>
      </w:r>
      <w:r w:rsidRPr="004D2E48">
        <w:t>Office</w:t>
      </w:r>
      <w:proofErr w:type="gramEnd"/>
      <w:r w:rsidRPr="004D2E48">
        <w:t xml:space="preserve"> Hours: Monday through Friday 3:50 PM to 4:30 PM</w:t>
      </w:r>
    </w:p>
    <w:p w:rsidR="0033674B" w:rsidRPr="004D2E48" w:rsidRDefault="0033674B" w:rsidP="003508D7">
      <w:pPr>
        <w:pStyle w:val="NoSpacing"/>
        <w:ind w:left="-360"/>
        <w:rPr>
          <w:b/>
        </w:rPr>
      </w:pPr>
      <w:r w:rsidRPr="004D2E48">
        <w:rPr>
          <w:b/>
        </w:rPr>
        <w:t xml:space="preserve">Course Overview   </w:t>
      </w:r>
    </w:p>
    <w:p w:rsidR="004D2E48" w:rsidRPr="004D2E48" w:rsidRDefault="004D2E48" w:rsidP="004D2E48">
      <w:r w:rsidRPr="004D2E48">
        <w:t xml:space="preserve">Advanced Placement (AP) World History is a challenging course that </w:t>
      </w:r>
      <w:proofErr w:type="gramStart"/>
      <w:r w:rsidRPr="004D2E48">
        <w:t>is structured</w:t>
      </w:r>
      <w:proofErr w:type="gramEnd"/>
      <w:r w:rsidRPr="004D2E48">
        <w:t xml:space="preserve"> around the investigation of selected themes woven into key concepts covering distinct chronological periods. AP World History is equivalent to an introductory college survey course. One purpose of the class is to prepare students for successful placement into higher-level college and university courses. It </w:t>
      </w:r>
      <w:proofErr w:type="gramStart"/>
      <w:r w:rsidRPr="004D2E48">
        <w:t>is also designed</w:t>
      </w:r>
      <w:proofErr w:type="gramEnd"/>
      <w:r w:rsidRPr="004D2E48">
        <w:t xml:space="preserve"> to develop skills of analysis and thinking in order to prepare students for success in the twenty-first century. Students then have the opportunity to show mastery of the course goals by taking part in the College Board AP World History Examination in May. </w:t>
      </w:r>
    </w:p>
    <w:p w:rsidR="004D2E48" w:rsidRPr="004D2E48" w:rsidRDefault="004D2E48" w:rsidP="004D2E48">
      <w:pPr>
        <w:pStyle w:val="NoSpacing"/>
      </w:pPr>
    </w:p>
    <w:p w:rsidR="0033674B" w:rsidRPr="004D2E48" w:rsidRDefault="0033674B" w:rsidP="004D2E48">
      <w:pPr>
        <w:pStyle w:val="NoSpacing"/>
      </w:pPr>
      <w:r w:rsidRPr="004D2E48">
        <w:t>Unit One: Technological and Environmental Transformations (Beginnings of History to 500 B</w:t>
      </w:r>
      <w:r w:rsidR="003508D7">
        <w:t>CE</w:t>
      </w:r>
      <w:r w:rsidRPr="004D2E48">
        <w:t xml:space="preserve">) </w:t>
      </w:r>
      <w:r w:rsidR="00EC2FCB" w:rsidRPr="004D2E48">
        <w:t xml:space="preserve"> </w:t>
      </w:r>
    </w:p>
    <w:p w:rsidR="0033674B" w:rsidRPr="004D2E48" w:rsidRDefault="0033674B" w:rsidP="004D2E48">
      <w:pPr>
        <w:pStyle w:val="NoSpacing"/>
      </w:pPr>
      <w:r w:rsidRPr="004D2E48">
        <w:t>Unit Two: Organization and Reorganization of Human Societies (5</w:t>
      </w:r>
      <w:r w:rsidR="003508D7">
        <w:t>00 BCE to 500 CE</w:t>
      </w:r>
      <w:r w:rsidR="00EC2FCB" w:rsidRPr="004D2E48">
        <w:t xml:space="preserve">) </w:t>
      </w:r>
    </w:p>
    <w:p w:rsidR="0033674B" w:rsidRPr="004D2E48" w:rsidRDefault="0033674B" w:rsidP="004D2E48">
      <w:pPr>
        <w:pStyle w:val="NoSpacing"/>
      </w:pPr>
      <w:r w:rsidRPr="004D2E48">
        <w:t>Unit Three: Regional and Inte</w:t>
      </w:r>
      <w:r w:rsidR="003508D7">
        <w:t>rregional Interactions (500 CE to 1450 CE</w:t>
      </w:r>
      <w:r w:rsidRPr="004D2E48">
        <w:t xml:space="preserve">) </w:t>
      </w:r>
    </w:p>
    <w:p w:rsidR="0033674B" w:rsidRPr="004D2E48" w:rsidRDefault="0033674B" w:rsidP="004D2E48">
      <w:pPr>
        <w:pStyle w:val="NoSpacing"/>
      </w:pPr>
      <w:r w:rsidRPr="004D2E48">
        <w:t>Unit Four</w:t>
      </w:r>
      <w:r w:rsidR="003508D7">
        <w:t>: Global Interactions (1450 CE to 1750 CE</w:t>
      </w:r>
      <w:r w:rsidRPr="004D2E48">
        <w:t xml:space="preserve">) </w:t>
      </w:r>
    </w:p>
    <w:p w:rsidR="0033674B" w:rsidRPr="004D2E48" w:rsidRDefault="0033674B" w:rsidP="004D2E48">
      <w:pPr>
        <w:pStyle w:val="NoSpacing"/>
      </w:pPr>
      <w:r w:rsidRPr="004D2E48">
        <w:t>Unit Five: Industrialization a</w:t>
      </w:r>
      <w:r w:rsidR="003508D7">
        <w:t>nd Global Integration (1750 CE to 1900 CE</w:t>
      </w:r>
      <w:r w:rsidRPr="004D2E48">
        <w:t xml:space="preserve">) </w:t>
      </w:r>
    </w:p>
    <w:p w:rsidR="004014B3" w:rsidRPr="004D2E48" w:rsidRDefault="0033674B" w:rsidP="004D2E48">
      <w:pPr>
        <w:pStyle w:val="NoSpacing"/>
      </w:pPr>
      <w:r w:rsidRPr="004D2E48">
        <w:t>Unit Six: Accelerating Global Change and Rea</w:t>
      </w:r>
      <w:r w:rsidR="003508D7">
        <w:t>lignments (1900 CE</w:t>
      </w:r>
      <w:r w:rsidRPr="004D2E48">
        <w:t xml:space="preserve"> to the</w:t>
      </w:r>
      <w:r w:rsidR="00EC2FCB" w:rsidRPr="004D2E48">
        <w:t xml:space="preserve"> Present)</w:t>
      </w:r>
    </w:p>
    <w:p w:rsidR="004D2E48" w:rsidRDefault="004D2E48" w:rsidP="004D2E48">
      <w:pPr>
        <w:rPr>
          <w:b/>
        </w:rPr>
      </w:pPr>
    </w:p>
    <w:p w:rsidR="0033674B" w:rsidRPr="004D2E48" w:rsidRDefault="0033674B" w:rsidP="003508D7">
      <w:pPr>
        <w:ind w:left="-360"/>
        <w:rPr>
          <w:b/>
        </w:rPr>
      </w:pPr>
      <w:r w:rsidRPr="004D2E48">
        <w:rPr>
          <w:b/>
        </w:rPr>
        <w:t xml:space="preserve">Textbook </w:t>
      </w:r>
    </w:p>
    <w:p w:rsidR="00F14B1B" w:rsidRPr="004D2E48" w:rsidRDefault="00720B77" w:rsidP="004D2E48">
      <w:r>
        <w:t xml:space="preserve">World Civilizations: The Global Experience   - Stearns, </w:t>
      </w:r>
      <w:proofErr w:type="spellStart"/>
      <w:r>
        <w:t>Adas</w:t>
      </w:r>
      <w:proofErr w:type="spellEnd"/>
      <w:r>
        <w:t>, Schwartz and Gilbert</w:t>
      </w:r>
    </w:p>
    <w:p w:rsidR="00F14B1B" w:rsidRPr="004D2E48" w:rsidRDefault="00F14B1B" w:rsidP="003508D7">
      <w:pPr>
        <w:ind w:left="-360"/>
        <w:rPr>
          <w:b/>
        </w:rPr>
      </w:pPr>
      <w:r w:rsidRPr="004D2E48">
        <w:rPr>
          <w:b/>
        </w:rPr>
        <w:t>Pacing Guide</w:t>
      </w:r>
      <w:r w:rsidR="004D2E48" w:rsidRPr="004D2E48">
        <w:rPr>
          <w:b/>
        </w:rPr>
        <w:t xml:space="preserve"> *</w:t>
      </w:r>
    </w:p>
    <w:p w:rsidR="007E5DE1" w:rsidRPr="004D2E48" w:rsidRDefault="004D2E48" w:rsidP="004D2E48">
      <w:pPr>
        <w:pStyle w:val="NoSpacing"/>
      </w:pPr>
      <w:r w:rsidRPr="004D2E48">
        <w:t xml:space="preserve">5 Days: </w:t>
      </w:r>
      <w:r w:rsidR="007E5DE1" w:rsidRPr="004D2E48">
        <w:t>Technological ad Environmental Transformations [to 600 BCE]</w:t>
      </w:r>
    </w:p>
    <w:p w:rsidR="007E5DE1" w:rsidRPr="004D2E48" w:rsidRDefault="004D2E48" w:rsidP="004D2E48">
      <w:pPr>
        <w:pStyle w:val="NoSpacing"/>
      </w:pPr>
      <w:r w:rsidRPr="004D2E48">
        <w:t xml:space="preserve">8 Days: </w:t>
      </w:r>
      <w:r w:rsidR="007E5DE1" w:rsidRPr="004D2E48">
        <w:t>Organization and Reorganization of Human Societies [600 BCE -600</w:t>
      </w:r>
      <w:r w:rsidR="002A29BB" w:rsidRPr="004D2E48">
        <w:t xml:space="preserve"> </w:t>
      </w:r>
      <w:r w:rsidR="007E5DE1" w:rsidRPr="004D2E48">
        <w:t>CE]</w:t>
      </w:r>
    </w:p>
    <w:p w:rsidR="007E5DE1" w:rsidRPr="004D2E48" w:rsidRDefault="004D2E48" w:rsidP="004D2E48">
      <w:pPr>
        <w:pStyle w:val="NoSpacing"/>
      </w:pPr>
      <w:r w:rsidRPr="004D2E48">
        <w:t xml:space="preserve">11 Days: </w:t>
      </w:r>
      <w:r w:rsidR="007E5DE1" w:rsidRPr="004D2E48">
        <w:t>Regional and Interregional Interactions [600 CE – 1450 CE]</w:t>
      </w:r>
    </w:p>
    <w:p w:rsidR="007E5DE1" w:rsidRPr="004D2E48" w:rsidRDefault="004D2E48" w:rsidP="004D2E48">
      <w:pPr>
        <w:pStyle w:val="NoSpacing"/>
      </w:pPr>
      <w:r w:rsidRPr="004D2E48">
        <w:t xml:space="preserve">13 Days: </w:t>
      </w:r>
      <w:r w:rsidR="007E5DE1" w:rsidRPr="004D2E48">
        <w:t>Global Interactions [1450 CE – 1750 CE]</w:t>
      </w:r>
    </w:p>
    <w:p w:rsidR="002A29BB" w:rsidRPr="004D2E48" w:rsidRDefault="004D2E48" w:rsidP="004D2E48">
      <w:pPr>
        <w:pStyle w:val="NoSpacing"/>
      </w:pPr>
      <w:r w:rsidRPr="004D2E48">
        <w:t xml:space="preserve">13 Days: </w:t>
      </w:r>
      <w:r w:rsidR="002A29BB" w:rsidRPr="004D2E48">
        <w:t>Industrialization and Global Integration [1750 CE – 1900 CE]</w:t>
      </w:r>
    </w:p>
    <w:p w:rsidR="002A29BB" w:rsidRPr="004D2E48" w:rsidRDefault="004D2E48" w:rsidP="004D2E48">
      <w:pPr>
        <w:pStyle w:val="NoSpacing"/>
      </w:pPr>
      <w:r w:rsidRPr="004D2E48">
        <w:t xml:space="preserve">15 Days: </w:t>
      </w:r>
      <w:r w:rsidR="002A29BB" w:rsidRPr="004D2E48">
        <w:t>Accelerating Global Change and Realignments [1900 CE – Present]</w:t>
      </w:r>
    </w:p>
    <w:p w:rsidR="002A29BB" w:rsidRPr="004D2E48" w:rsidRDefault="004D2E48" w:rsidP="004D2E48">
      <w:pPr>
        <w:pStyle w:val="NoSpacing"/>
      </w:pPr>
      <w:r w:rsidRPr="004D2E48">
        <w:t xml:space="preserve">5 Days: </w:t>
      </w:r>
      <w:r w:rsidR="002A29BB" w:rsidRPr="004D2E48">
        <w:t>Review</w:t>
      </w:r>
      <w:r w:rsidR="00720B77">
        <w:t xml:space="preserve"> /Mock Exam</w:t>
      </w:r>
      <w:bookmarkStart w:id="0" w:name="_GoBack"/>
      <w:bookmarkEnd w:id="0"/>
    </w:p>
    <w:p w:rsidR="004D2E48" w:rsidRDefault="003508D7" w:rsidP="004D2E48">
      <w:pPr>
        <w:pStyle w:val="NoSpacing"/>
        <w:rPr>
          <w:b/>
          <w:i/>
          <w:sz w:val="24"/>
          <w:szCs w:val="24"/>
        </w:rPr>
      </w:pPr>
      <w:r>
        <w:rPr>
          <w:b/>
          <w:i/>
          <w:sz w:val="24"/>
          <w:szCs w:val="24"/>
        </w:rPr>
        <w:t xml:space="preserve">AP World History </w:t>
      </w:r>
      <w:r w:rsidR="002A29BB" w:rsidRPr="003508D7">
        <w:rPr>
          <w:b/>
          <w:i/>
          <w:sz w:val="24"/>
          <w:szCs w:val="24"/>
        </w:rPr>
        <w:t>Exam: May 17</w:t>
      </w:r>
      <w:r w:rsidR="00720B77">
        <w:rPr>
          <w:b/>
          <w:i/>
          <w:sz w:val="24"/>
          <w:szCs w:val="24"/>
        </w:rPr>
        <w:t>, 2018</w:t>
      </w:r>
    </w:p>
    <w:p w:rsidR="003508D7" w:rsidRPr="003508D7" w:rsidRDefault="003508D7" w:rsidP="004D2E48">
      <w:pPr>
        <w:pStyle w:val="NoSpacing"/>
      </w:pPr>
      <w:r w:rsidRPr="003508D7">
        <w:t xml:space="preserve">May 21 to June </w:t>
      </w:r>
      <w:proofErr w:type="gramStart"/>
      <w:r w:rsidRPr="003508D7">
        <w:t>8</w:t>
      </w:r>
      <w:r w:rsidRPr="003508D7">
        <w:rPr>
          <w:vertAlign w:val="superscript"/>
        </w:rPr>
        <w:t>th</w:t>
      </w:r>
      <w:proofErr w:type="gramEnd"/>
      <w:r w:rsidRPr="003508D7">
        <w:t xml:space="preserve">: </w:t>
      </w:r>
      <w:r w:rsidR="00942796">
        <w:t>Supplementary materials, information and review for NCFE- Final Exam</w:t>
      </w:r>
    </w:p>
    <w:p w:rsidR="007E5DE1" w:rsidRPr="00720B77" w:rsidRDefault="003508D7" w:rsidP="004D2E48">
      <w:pPr>
        <w:rPr>
          <w:b/>
          <w:u w:val="single"/>
        </w:rPr>
      </w:pPr>
      <w:r>
        <w:t xml:space="preserve">            </w:t>
      </w:r>
      <w:r w:rsidRPr="00720B77">
        <w:rPr>
          <w:b/>
          <w:u w:val="single"/>
        </w:rPr>
        <w:t xml:space="preserve">  </w:t>
      </w:r>
      <w:r w:rsidR="004D2E48" w:rsidRPr="00720B77">
        <w:rPr>
          <w:b/>
          <w:u w:val="single"/>
        </w:rPr>
        <w:t>*</w:t>
      </w:r>
      <w:r w:rsidR="00720B77" w:rsidRPr="00720B77">
        <w:rPr>
          <w:b/>
          <w:u w:val="single"/>
        </w:rPr>
        <w:t xml:space="preserve">Subject </w:t>
      </w:r>
      <w:proofErr w:type="gramStart"/>
      <w:r w:rsidR="00720B77" w:rsidRPr="00720B77">
        <w:rPr>
          <w:b/>
          <w:u w:val="single"/>
        </w:rPr>
        <w:t xml:space="preserve">to </w:t>
      </w:r>
      <w:r w:rsidR="004D2E48" w:rsidRPr="00720B77">
        <w:rPr>
          <w:b/>
          <w:u w:val="single"/>
        </w:rPr>
        <w:t xml:space="preserve"> change</w:t>
      </w:r>
      <w:proofErr w:type="gramEnd"/>
      <w:r w:rsidR="004D2E48" w:rsidRPr="00720B77">
        <w:rPr>
          <w:b/>
          <w:u w:val="single"/>
        </w:rPr>
        <w:t xml:space="preserve"> due inclement weather</w:t>
      </w:r>
    </w:p>
    <w:p w:rsidR="0033674B" w:rsidRPr="003508D7" w:rsidRDefault="00536ACD" w:rsidP="003508D7">
      <w:pPr>
        <w:ind w:left="-360"/>
      </w:pPr>
      <w:r w:rsidRPr="004D2E48">
        <w:t xml:space="preserve"> </w:t>
      </w:r>
      <w:r w:rsidR="0033674B" w:rsidRPr="003508D7">
        <w:rPr>
          <w:b/>
        </w:rPr>
        <w:t xml:space="preserve">Themes </w:t>
      </w:r>
    </w:p>
    <w:p w:rsidR="0033674B" w:rsidRPr="004D2E48" w:rsidRDefault="0033674B" w:rsidP="003508D7">
      <w:pPr>
        <w:pStyle w:val="NoSpacing"/>
      </w:pPr>
      <w:r w:rsidRPr="004D2E48">
        <w:t xml:space="preserve">The five AP World History themes connect key concepts throughout the course and serve as the foundation for student learning. The themes are as follows: </w:t>
      </w:r>
    </w:p>
    <w:p w:rsidR="0033674B" w:rsidRPr="004D2E48" w:rsidRDefault="0033674B" w:rsidP="003508D7">
      <w:pPr>
        <w:pStyle w:val="NoSpacing"/>
      </w:pPr>
      <w:r w:rsidRPr="004D2E48">
        <w:tab/>
        <w:t xml:space="preserve">Theme 1: Interaction </w:t>
      </w:r>
      <w:proofErr w:type="gramStart"/>
      <w:r w:rsidRPr="004D2E48">
        <w:t>Between</w:t>
      </w:r>
      <w:proofErr w:type="gramEnd"/>
      <w:r w:rsidRPr="004D2E48">
        <w:t xml:space="preserve"> Humans and the Environment (ENV) </w:t>
      </w:r>
    </w:p>
    <w:p w:rsidR="0033674B" w:rsidRPr="004D2E48" w:rsidRDefault="0033674B" w:rsidP="003508D7">
      <w:pPr>
        <w:pStyle w:val="NoSpacing"/>
      </w:pPr>
      <w:r w:rsidRPr="004D2E48">
        <w:tab/>
        <w:t xml:space="preserve">Theme 2: Development and Interaction of Cultures (CUL) </w:t>
      </w:r>
    </w:p>
    <w:p w:rsidR="0033674B" w:rsidRPr="004D2E48" w:rsidRDefault="0033674B" w:rsidP="003508D7">
      <w:pPr>
        <w:pStyle w:val="NoSpacing"/>
      </w:pPr>
      <w:r w:rsidRPr="004D2E48">
        <w:tab/>
        <w:t xml:space="preserve">Theme 3: State Building, Expansion, and Conflict (SB) </w:t>
      </w:r>
    </w:p>
    <w:p w:rsidR="0033674B" w:rsidRPr="004D2E48" w:rsidRDefault="0033674B" w:rsidP="003508D7">
      <w:pPr>
        <w:pStyle w:val="NoSpacing"/>
      </w:pPr>
      <w:r w:rsidRPr="004D2E48">
        <w:tab/>
        <w:t xml:space="preserve">Theme 4: Creation, Expansion, and Interaction of Economic Systems (ECON) </w:t>
      </w:r>
    </w:p>
    <w:p w:rsidR="0033674B" w:rsidRPr="004D2E48" w:rsidRDefault="0033674B" w:rsidP="003508D7">
      <w:pPr>
        <w:pStyle w:val="NoSpacing"/>
      </w:pPr>
      <w:r w:rsidRPr="004D2E48">
        <w:tab/>
        <w:t xml:space="preserve">Theme 5: Development and Transformation of Social Structures (SOC) </w:t>
      </w:r>
    </w:p>
    <w:p w:rsidR="0033674B" w:rsidRPr="004D2E48" w:rsidRDefault="0033674B" w:rsidP="004D2E48"/>
    <w:p w:rsidR="003508D7" w:rsidRDefault="003508D7" w:rsidP="004D2E48"/>
    <w:p w:rsidR="003508D7" w:rsidRDefault="003508D7" w:rsidP="004D2E48">
      <w:pPr>
        <w:rPr>
          <w:b/>
          <w:u w:val="single"/>
        </w:rPr>
      </w:pPr>
    </w:p>
    <w:p w:rsidR="003508D7" w:rsidRDefault="003508D7" w:rsidP="004D2E48">
      <w:pPr>
        <w:rPr>
          <w:b/>
          <w:u w:val="single"/>
        </w:rPr>
      </w:pPr>
    </w:p>
    <w:p w:rsidR="0033674B" w:rsidRPr="003508D7" w:rsidRDefault="0033674B" w:rsidP="004D2E48">
      <w:pPr>
        <w:rPr>
          <w:b/>
          <w:u w:val="single"/>
        </w:rPr>
      </w:pPr>
      <w:r w:rsidRPr="003508D7">
        <w:rPr>
          <w:b/>
          <w:u w:val="single"/>
        </w:rPr>
        <w:lastRenderedPageBreak/>
        <w:t xml:space="preserve">Historical Thinking Skills </w:t>
      </w:r>
    </w:p>
    <w:p w:rsidR="0033674B" w:rsidRPr="004D2E48" w:rsidRDefault="0033674B" w:rsidP="004D2E48">
      <w:r w:rsidRPr="004D2E48">
        <w:t xml:space="preserve">The course </w:t>
      </w:r>
      <w:proofErr w:type="gramStart"/>
      <w:r w:rsidRPr="004D2E48">
        <w:t>is organized</w:t>
      </w:r>
      <w:proofErr w:type="gramEnd"/>
      <w:r w:rsidRPr="004D2E48">
        <w:t xml:space="preserve"> around the analysis of historical problems and/or questions, and students must demonstrate more than one historical thinking skill, such as: </w:t>
      </w:r>
    </w:p>
    <w:p w:rsidR="0033674B" w:rsidRDefault="0033674B" w:rsidP="0033674B">
      <w:pPr>
        <w:pStyle w:val="Default"/>
        <w:rPr>
          <w:sz w:val="22"/>
          <w:szCs w:val="22"/>
        </w:rPr>
      </w:pPr>
    </w:p>
    <w:p w:rsidR="0033674B" w:rsidRDefault="00F14B1B" w:rsidP="0033674B">
      <w:pPr>
        <w:pStyle w:val="Default"/>
        <w:rPr>
          <w:sz w:val="22"/>
          <w:szCs w:val="22"/>
        </w:rPr>
      </w:pPr>
      <w:r w:rsidRPr="00536ACD">
        <w:rPr>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3267075</wp:posOffset>
                </wp:positionH>
                <wp:positionV relativeFrom="paragraph">
                  <wp:posOffset>11430</wp:posOffset>
                </wp:positionV>
                <wp:extent cx="31832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404620"/>
                        </a:xfrm>
                        <a:prstGeom prst="rect">
                          <a:avLst/>
                        </a:prstGeom>
                        <a:solidFill>
                          <a:srgbClr val="FFFFFF"/>
                        </a:solidFill>
                        <a:ln w="9525">
                          <a:noFill/>
                          <a:miter lim="800000"/>
                          <a:headEnd/>
                          <a:tailEnd/>
                        </a:ln>
                      </wps:spPr>
                      <wps:txbx>
                        <w:txbxContent>
                          <w:p w:rsidR="00536ACD" w:rsidRDefault="00536ACD" w:rsidP="00536ACD">
                            <w:pPr>
                              <w:pStyle w:val="Default"/>
                              <w:rPr>
                                <w:sz w:val="22"/>
                                <w:szCs w:val="22"/>
                              </w:rPr>
                            </w:pPr>
                            <w:r>
                              <w:rPr>
                                <w:sz w:val="22"/>
                                <w:szCs w:val="22"/>
                              </w:rPr>
                              <w:t xml:space="preserve">• Chronological Reasoning </w:t>
                            </w:r>
                          </w:p>
                          <w:p w:rsidR="00536ACD" w:rsidRDefault="00536ACD" w:rsidP="00536ACD">
                            <w:pPr>
                              <w:pStyle w:val="Default"/>
                              <w:rPr>
                                <w:sz w:val="22"/>
                                <w:szCs w:val="22"/>
                              </w:rPr>
                            </w:pPr>
                            <w:r>
                              <w:rPr>
                                <w:sz w:val="22"/>
                                <w:szCs w:val="22"/>
                              </w:rPr>
                              <w:t xml:space="preserve">      ◊ Causation </w:t>
                            </w:r>
                          </w:p>
                          <w:p w:rsidR="00536ACD" w:rsidRDefault="00536ACD" w:rsidP="00536ACD">
                            <w:pPr>
                              <w:pStyle w:val="Default"/>
                              <w:rPr>
                                <w:sz w:val="22"/>
                                <w:szCs w:val="22"/>
                              </w:rPr>
                            </w:pPr>
                            <w:r>
                              <w:rPr>
                                <w:sz w:val="22"/>
                                <w:szCs w:val="22"/>
                              </w:rPr>
                              <w:t xml:space="preserve">      ◊ Continuity and Change over Time </w:t>
                            </w:r>
                          </w:p>
                          <w:p w:rsidR="00536ACD" w:rsidRDefault="00536ACD" w:rsidP="00536ACD">
                            <w:pPr>
                              <w:pStyle w:val="Default"/>
                              <w:rPr>
                                <w:sz w:val="22"/>
                                <w:szCs w:val="22"/>
                              </w:rPr>
                            </w:pPr>
                            <w:r>
                              <w:rPr>
                                <w:sz w:val="22"/>
                                <w:szCs w:val="22"/>
                              </w:rPr>
                              <w:t xml:space="preserve">      ◊ Periodization </w:t>
                            </w:r>
                          </w:p>
                          <w:p w:rsidR="00536ACD" w:rsidRDefault="00536ACD" w:rsidP="00536ACD">
                            <w:pPr>
                              <w:pStyle w:val="Default"/>
                              <w:rPr>
                                <w:sz w:val="22"/>
                                <w:szCs w:val="22"/>
                              </w:rPr>
                            </w:pPr>
                          </w:p>
                          <w:p w:rsidR="00536ACD" w:rsidRDefault="00536ACD" w:rsidP="00536ACD">
                            <w:pPr>
                              <w:autoSpaceDE w:val="0"/>
                              <w:autoSpaceDN w:val="0"/>
                              <w:adjustRightInd w:val="0"/>
                              <w:spacing w:after="0" w:line="240" w:lineRule="auto"/>
                              <w:rPr>
                                <w:rFonts w:ascii="Times New Roman" w:hAnsi="Times New Roman" w:cs="Times New Roman"/>
                                <w:color w:val="000000"/>
                              </w:rPr>
                            </w:pPr>
                            <w:r>
                              <w:t>•</w:t>
                            </w:r>
                            <w:r w:rsidRPr="0033674B">
                              <w:rPr>
                                <w:rFonts w:ascii="Symbol" w:hAnsi="Symbol" w:cs="Symbol"/>
                                <w:color w:val="000000"/>
                              </w:rPr>
                              <w:t></w:t>
                            </w:r>
                            <w:r w:rsidRPr="0033674B">
                              <w:rPr>
                                <w:rFonts w:ascii="Times New Roman" w:hAnsi="Times New Roman" w:cs="Times New Roman"/>
                                <w:color w:val="000000"/>
                              </w:rPr>
                              <w:t xml:space="preserve">Creating and Supporting a Historical Argument </w:t>
                            </w:r>
                          </w:p>
                          <w:p w:rsidR="00536ACD" w:rsidRDefault="00536ACD" w:rsidP="00536A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33674B">
                              <w:rPr>
                                <w:rFonts w:ascii="Times New Roman" w:hAnsi="Times New Roman" w:cs="Times New Roman"/>
                                <w:color w:val="000000"/>
                              </w:rPr>
                              <w:t xml:space="preserve">◊ Argument Development </w:t>
                            </w:r>
                          </w:p>
                          <w:p w:rsidR="00536ACD" w:rsidRDefault="00536A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7.25pt;margin-top:.9pt;width:25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dTIQIAAB4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" stroked="f">
                <v:textbox style="mso-fit-shape-to-text:t">
                  <w:txbxContent>
                    <w:p w:rsidR="00536ACD" w:rsidRDefault="00536ACD" w:rsidP="00536ACD">
                      <w:pPr>
                        <w:pStyle w:val="Default"/>
                        <w:rPr>
                          <w:sz w:val="22"/>
                          <w:szCs w:val="22"/>
                        </w:rPr>
                      </w:pPr>
                      <w:r>
                        <w:rPr>
                          <w:sz w:val="22"/>
                          <w:szCs w:val="22"/>
                        </w:rPr>
                        <w:t xml:space="preserve">• Chronological Reasoning </w:t>
                      </w:r>
                    </w:p>
                    <w:p w:rsidR="00536ACD" w:rsidRDefault="00536ACD" w:rsidP="00536ACD">
                      <w:pPr>
                        <w:pStyle w:val="Default"/>
                        <w:rPr>
                          <w:sz w:val="22"/>
                          <w:szCs w:val="22"/>
                        </w:rPr>
                      </w:pPr>
                      <w:r>
                        <w:rPr>
                          <w:sz w:val="22"/>
                          <w:szCs w:val="22"/>
                        </w:rPr>
                        <w:t xml:space="preserve">      </w:t>
                      </w:r>
                      <w:r>
                        <w:rPr>
                          <w:sz w:val="22"/>
                          <w:szCs w:val="22"/>
                        </w:rPr>
                        <w:t xml:space="preserve">◊ Causation </w:t>
                      </w:r>
                    </w:p>
                    <w:p w:rsidR="00536ACD" w:rsidRDefault="00536ACD" w:rsidP="00536ACD">
                      <w:pPr>
                        <w:pStyle w:val="Default"/>
                        <w:rPr>
                          <w:sz w:val="22"/>
                          <w:szCs w:val="22"/>
                        </w:rPr>
                      </w:pPr>
                      <w:r>
                        <w:rPr>
                          <w:sz w:val="22"/>
                          <w:szCs w:val="22"/>
                        </w:rPr>
                        <w:t xml:space="preserve">      ◊ Continuity and Change over Time </w:t>
                      </w:r>
                    </w:p>
                    <w:p w:rsidR="00536ACD" w:rsidRDefault="00536ACD" w:rsidP="00536ACD">
                      <w:pPr>
                        <w:pStyle w:val="Default"/>
                        <w:rPr>
                          <w:sz w:val="22"/>
                          <w:szCs w:val="22"/>
                        </w:rPr>
                      </w:pPr>
                      <w:r>
                        <w:rPr>
                          <w:sz w:val="22"/>
                          <w:szCs w:val="22"/>
                        </w:rPr>
                        <w:t xml:space="preserve">      ◊ Periodization </w:t>
                      </w:r>
                    </w:p>
                    <w:p w:rsidR="00536ACD" w:rsidRDefault="00536ACD" w:rsidP="00536ACD">
                      <w:pPr>
                        <w:pStyle w:val="Default"/>
                        <w:rPr>
                          <w:sz w:val="22"/>
                          <w:szCs w:val="22"/>
                        </w:rPr>
                      </w:pPr>
                    </w:p>
                    <w:p w:rsidR="00536ACD" w:rsidRDefault="00536ACD" w:rsidP="00536ACD">
                      <w:pPr>
                        <w:autoSpaceDE w:val="0"/>
                        <w:autoSpaceDN w:val="0"/>
                        <w:adjustRightInd w:val="0"/>
                        <w:spacing w:after="0" w:line="240" w:lineRule="auto"/>
                        <w:rPr>
                          <w:rFonts w:ascii="Times New Roman" w:hAnsi="Times New Roman" w:cs="Times New Roman"/>
                          <w:color w:val="000000"/>
                        </w:rPr>
                      </w:pPr>
                      <w:r>
                        <w:t>•</w:t>
                      </w:r>
                      <w:r w:rsidRPr="0033674B">
                        <w:rPr>
                          <w:rFonts w:ascii="Symbol" w:hAnsi="Symbol" w:cs="Symbol"/>
                          <w:color w:val="000000"/>
                        </w:rPr>
                        <w:t></w:t>
                      </w:r>
                      <w:r w:rsidRPr="0033674B">
                        <w:rPr>
                          <w:rFonts w:ascii="Times New Roman" w:hAnsi="Times New Roman" w:cs="Times New Roman"/>
                          <w:color w:val="000000"/>
                        </w:rPr>
                        <w:t xml:space="preserve">Creating and Supporting a Historical Argument </w:t>
                      </w:r>
                    </w:p>
                    <w:p w:rsidR="00536ACD" w:rsidRDefault="00536ACD" w:rsidP="00536A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33674B">
                        <w:rPr>
                          <w:rFonts w:ascii="Times New Roman" w:hAnsi="Times New Roman" w:cs="Times New Roman"/>
                          <w:color w:val="000000"/>
                        </w:rPr>
                        <w:t xml:space="preserve">◊ Argument Development </w:t>
                      </w:r>
                    </w:p>
                    <w:p w:rsidR="00536ACD" w:rsidRDefault="00536ACD"/>
                  </w:txbxContent>
                </v:textbox>
                <w10:wrap type="square"/>
              </v:shape>
            </w:pict>
          </mc:Fallback>
        </mc:AlternateContent>
      </w:r>
      <w:r w:rsidR="0033674B">
        <w:rPr>
          <w:sz w:val="22"/>
          <w:szCs w:val="22"/>
        </w:rPr>
        <w:t xml:space="preserve">• Analyzing Historical Sources and Evidence </w:t>
      </w:r>
    </w:p>
    <w:p w:rsidR="0033674B" w:rsidRDefault="0033674B" w:rsidP="0033674B">
      <w:pPr>
        <w:pStyle w:val="Default"/>
        <w:rPr>
          <w:sz w:val="22"/>
          <w:szCs w:val="22"/>
        </w:rPr>
      </w:pPr>
      <w:r>
        <w:rPr>
          <w:sz w:val="22"/>
          <w:szCs w:val="22"/>
        </w:rPr>
        <w:t xml:space="preserve">     ◊ Analyzing Primary and Secondary Sources </w:t>
      </w:r>
    </w:p>
    <w:p w:rsidR="0033674B" w:rsidRDefault="0033674B" w:rsidP="0033674B">
      <w:pPr>
        <w:pStyle w:val="Default"/>
        <w:rPr>
          <w:sz w:val="22"/>
          <w:szCs w:val="22"/>
        </w:rPr>
      </w:pPr>
      <w:r>
        <w:rPr>
          <w:sz w:val="22"/>
          <w:szCs w:val="22"/>
        </w:rPr>
        <w:t xml:space="preserve">     ◊ Interpretation </w:t>
      </w:r>
    </w:p>
    <w:p w:rsidR="0033674B" w:rsidRDefault="0033674B" w:rsidP="0033674B">
      <w:pPr>
        <w:pStyle w:val="Default"/>
        <w:rPr>
          <w:sz w:val="22"/>
          <w:szCs w:val="22"/>
        </w:rPr>
      </w:pPr>
    </w:p>
    <w:p w:rsidR="003508D7" w:rsidRDefault="0033674B" w:rsidP="0033674B">
      <w:pPr>
        <w:pStyle w:val="Default"/>
        <w:rPr>
          <w:sz w:val="22"/>
          <w:szCs w:val="22"/>
        </w:rPr>
      </w:pPr>
      <w:r>
        <w:rPr>
          <w:sz w:val="22"/>
          <w:szCs w:val="22"/>
        </w:rPr>
        <w:t xml:space="preserve">• Making Historical Connections </w:t>
      </w:r>
    </w:p>
    <w:p w:rsidR="0033674B" w:rsidRDefault="003508D7" w:rsidP="0033674B">
      <w:pPr>
        <w:pStyle w:val="Default"/>
        <w:rPr>
          <w:sz w:val="22"/>
          <w:szCs w:val="22"/>
        </w:rPr>
      </w:pPr>
      <w:r>
        <w:rPr>
          <w:sz w:val="22"/>
          <w:szCs w:val="22"/>
        </w:rPr>
        <w:t xml:space="preserve">      </w:t>
      </w:r>
      <w:r w:rsidR="0033674B">
        <w:rPr>
          <w:sz w:val="22"/>
          <w:szCs w:val="22"/>
        </w:rPr>
        <w:t xml:space="preserve">◊ Comparison </w:t>
      </w:r>
    </w:p>
    <w:p w:rsidR="0033674B" w:rsidRDefault="0033674B" w:rsidP="0033674B">
      <w:pPr>
        <w:pStyle w:val="Default"/>
        <w:rPr>
          <w:sz w:val="22"/>
          <w:szCs w:val="22"/>
        </w:rPr>
      </w:pPr>
      <w:r>
        <w:rPr>
          <w:sz w:val="22"/>
          <w:szCs w:val="22"/>
        </w:rPr>
        <w:t xml:space="preserve">      ◊ Contextualization </w:t>
      </w:r>
    </w:p>
    <w:p w:rsidR="0033674B" w:rsidRDefault="0033674B" w:rsidP="0033674B">
      <w:pPr>
        <w:pStyle w:val="Default"/>
        <w:rPr>
          <w:sz w:val="22"/>
          <w:szCs w:val="22"/>
        </w:rPr>
      </w:pPr>
      <w:r>
        <w:rPr>
          <w:sz w:val="22"/>
          <w:szCs w:val="22"/>
        </w:rPr>
        <w:t xml:space="preserve">      ◊ Synthesis </w:t>
      </w:r>
    </w:p>
    <w:p w:rsidR="0033674B" w:rsidRDefault="0033674B" w:rsidP="0033674B">
      <w:pPr>
        <w:pStyle w:val="Default"/>
        <w:rPr>
          <w:sz w:val="22"/>
          <w:szCs w:val="22"/>
        </w:rPr>
      </w:pPr>
    </w:p>
    <w:p w:rsidR="004B3DCA" w:rsidRDefault="004B3DCA" w:rsidP="0033674B">
      <w:pPr>
        <w:autoSpaceDE w:val="0"/>
        <w:autoSpaceDN w:val="0"/>
        <w:adjustRightInd w:val="0"/>
        <w:spacing w:after="0" w:line="240" w:lineRule="auto"/>
        <w:rPr>
          <w:rFonts w:ascii="Times New Roman" w:hAnsi="Times New Roman" w:cs="Times New Roman"/>
          <w:color w:val="000000"/>
        </w:rPr>
      </w:pPr>
    </w:p>
    <w:p w:rsidR="004B3DCA" w:rsidRDefault="004B3DCA" w:rsidP="0033674B">
      <w:pPr>
        <w:autoSpaceDE w:val="0"/>
        <w:autoSpaceDN w:val="0"/>
        <w:adjustRightInd w:val="0"/>
        <w:spacing w:after="0" w:line="240" w:lineRule="auto"/>
        <w:rPr>
          <w:rFonts w:ascii="Times New Roman" w:hAnsi="Times New Roman" w:cs="Times New Roman"/>
          <w:color w:val="000000"/>
        </w:rPr>
      </w:pPr>
    </w:p>
    <w:p w:rsidR="004B3DCA" w:rsidRDefault="004B3DCA" w:rsidP="0033674B">
      <w:pPr>
        <w:autoSpaceDE w:val="0"/>
        <w:autoSpaceDN w:val="0"/>
        <w:adjustRightInd w:val="0"/>
        <w:spacing w:after="0" w:line="240" w:lineRule="auto"/>
        <w:rPr>
          <w:rFonts w:ascii="Times New Roman" w:hAnsi="Times New Roman" w:cs="Times New Roman"/>
          <w:color w:val="000000"/>
        </w:rPr>
      </w:pPr>
    </w:p>
    <w:p w:rsidR="004B3DCA" w:rsidRPr="0033674B" w:rsidRDefault="004B3DCA" w:rsidP="0033674B">
      <w:pPr>
        <w:autoSpaceDE w:val="0"/>
        <w:autoSpaceDN w:val="0"/>
        <w:adjustRightInd w:val="0"/>
        <w:spacing w:after="0" w:line="240" w:lineRule="auto"/>
        <w:rPr>
          <w:rFonts w:ascii="Times New Roman" w:hAnsi="Times New Roman" w:cs="Times New Roman"/>
          <w:color w:val="000000"/>
        </w:rPr>
      </w:pPr>
    </w:p>
    <w:p w:rsidR="0033674B" w:rsidRPr="0033674B" w:rsidRDefault="0033674B" w:rsidP="0033674B">
      <w:pPr>
        <w:autoSpaceDE w:val="0"/>
        <w:autoSpaceDN w:val="0"/>
        <w:adjustRightInd w:val="0"/>
        <w:spacing w:after="0" w:line="240" w:lineRule="auto"/>
        <w:rPr>
          <w:rFonts w:ascii="Times New Roman" w:hAnsi="Times New Roman" w:cs="Times New Roman"/>
          <w:color w:val="000000"/>
        </w:rPr>
      </w:pPr>
    </w:p>
    <w:p w:rsidR="0033674B" w:rsidRDefault="0033674B" w:rsidP="0033674B">
      <w:pPr>
        <w:ind w:right="-630"/>
      </w:pPr>
    </w:p>
    <w:sectPr w:rsidR="0033674B" w:rsidSect="00536ACD">
      <w:pgSz w:w="12240" w:h="15840"/>
      <w:pgMar w:top="9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40F7"/>
    <w:multiLevelType w:val="hybridMultilevel"/>
    <w:tmpl w:val="8146B998"/>
    <w:lvl w:ilvl="0" w:tplc="03B21FE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3D6C95"/>
    <w:multiLevelType w:val="hybridMultilevel"/>
    <w:tmpl w:val="2CA4E3C2"/>
    <w:lvl w:ilvl="0" w:tplc="146CCE0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B05CB"/>
    <w:multiLevelType w:val="hybridMultilevel"/>
    <w:tmpl w:val="3BB037F0"/>
    <w:lvl w:ilvl="0" w:tplc="60168A3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4B"/>
    <w:rsid w:val="002A29BB"/>
    <w:rsid w:val="0033674B"/>
    <w:rsid w:val="003508D7"/>
    <w:rsid w:val="004014B3"/>
    <w:rsid w:val="004B3DCA"/>
    <w:rsid w:val="004D2E48"/>
    <w:rsid w:val="00536ACD"/>
    <w:rsid w:val="00720B77"/>
    <w:rsid w:val="007E5DE1"/>
    <w:rsid w:val="00942796"/>
    <w:rsid w:val="00EC2FCB"/>
    <w:rsid w:val="00F1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4E1E"/>
  <w15:chartTrackingRefBased/>
  <w15:docId w15:val="{6D2F55FE-5283-4900-A011-D1A5FF8A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7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36ACD"/>
    <w:rPr>
      <w:color w:val="0563C1" w:themeColor="hyperlink"/>
      <w:u w:val="single"/>
    </w:rPr>
  </w:style>
  <w:style w:type="paragraph" w:styleId="NoSpacing">
    <w:name w:val="No Spacing"/>
    <w:uiPriority w:val="1"/>
    <w:qFormat/>
    <w:rsid w:val="004D2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zinj@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Rezin, James R</dc:creator>
  <cp:keywords/>
  <dc:description/>
  <cp:lastModifiedBy>Rezin, James R</cp:lastModifiedBy>
  <cp:revision>5</cp:revision>
  <dcterms:created xsi:type="dcterms:W3CDTF">2017-12-01T21:12:00Z</dcterms:created>
  <dcterms:modified xsi:type="dcterms:W3CDTF">2018-01-02T18:29:00Z</dcterms:modified>
</cp:coreProperties>
</file>